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71" w:rsidRDefault="00441B71" w:rsidP="0028164E">
      <w:pPr>
        <w:autoSpaceDE w:val="0"/>
        <w:autoSpaceDN w:val="0"/>
        <w:adjustRightInd w:val="0"/>
        <w:spacing w:after="0" w:line="240" w:lineRule="auto"/>
        <w:ind w:right="849"/>
        <w:rPr>
          <w:rFonts w:ascii="BebasNeue" w:hAnsi="BebasNeue" w:cs="BebasNeue"/>
          <w:sz w:val="90"/>
          <w:szCs w:val="90"/>
        </w:rPr>
      </w:pPr>
      <w:r>
        <w:rPr>
          <w:rFonts w:ascii="BebasNeue" w:hAnsi="BebasNeue" w:cs="BebasNeue"/>
          <w:sz w:val="90"/>
          <w:szCs w:val="90"/>
        </w:rPr>
        <w:t>DITTE HAMMERSTRØM</w:t>
      </w:r>
    </w:p>
    <w:p w:rsidR="00441B71" w:rsidRDefault="00441B71" w:rsidP="0028164E">
      <w:pPr>
        <w:ind w:right="849"/>
        <w:rPr>
          <w:rFonts w:ascii="BebasNeue" w:hAnsi="BebasNeue" w:cs="BebasNeue"/>
          <w:sz w:val="33"/>
          <w:szCs w:val="33"/>
        </w:rPr>
      </w:pPr>
      <w:r>
        <w:rPr>
          <w:rFonts w:ascii="BebasNeue" w:hAnsi="BebasNeue" w:cs="BebasNeue"/>
          <w:sz w:val="33"/>
          <w:szCs w:val="33"/>
        </w:rPr>
        <w:t>FOR THE LOVE OF DETAIL</w:t>
      </w:r>
    </w:p>
    <w:p w:rsidR="00441B71" w:rsidRDefault="0028164E" w:rsidP="0028164E">
      <w:pPr>
        <w:ind w:right="849"/>
        <w:rPr>
          <w:rFonts w:ascii="BebasNeue" w:hAnsi="BebasNeue" w:cs="BebasNeue"/>
          <w:sz w:val="33"/>
          <w:szCs w:val="33"/>
        </w:rPr>
      </w:pPr>
      <w:r>
        <w:rPr>
          <w:rFonts w:ascii="BebasNeue" w:hAnsi="BebasNeue" w:cs="BebasNeue"/>
          <w:sz w:val="33"/>
          <w:szCs w:val="33"/>
        </w:rPr>
        <w:t>_______________________</w:t>
      </w:r>
    </w:p>
    <w:p w:rsidR="00441B71" w:rsidRPr="00441B71" w:rsidRDefault="00441B71" w:rsidP="0028164E">
      <w:pPr>
        <w:autoSpaceDE w:val="0"/>
        <w:autoSpaceDN w:val="0"/>
        <w:adjustRightInd w:val="0"/>
        <w:spacing w:after="0" w:line="240" w:lineRule="auto"/>
        <w:ind w:right="849"/>
        <w:rPr>
          <w:rFonts w:ascii="BebasNeue" w:hAnsi="BebasNeue" w:cs="BebasNeue"/>
          <w:sz w:val="26"/>
          <w:szCs w:val="26"/>
          <w:lang w:val="en-US"/>
        </w:rPr>
      </w:pPr>
      <w:r w:rsidRPr="00441B71">
        <w:rPr>
          <w:rFonts w:ascii="BebasNeue" w:hAnsi="BebasNeue" w:cs="BebasNeue"/>
          <w:sz w:val="26"/>
          <w:szCs w:val="26"/>
          <w:lang w:val="en-US"/>
        </w:rPr>
        <w:t>Preface</w:t>
      </w:r>
    </w:p>
    <w:p w:rsidR="00441B71" w:rsidRDefault="00441B71" w:rsidP="0028164E">
      <w:pPr>
        <w:autoSpaceDE w:val="0"/>
        <w:autoSpaceDN w:val="0"/>
        <w:adjustRightInd w:val="0"/>
        <w:spacing w:after="0" w:line="240" w:lineRule="auto"/>
        <w:ind w:right="849"/>
        <w:rPr>
          <w:rFonts w:ascii="GroteskStdExXlight" w:hAnsi="GroteskStdExXlight" w:cs="GroteskStdExXlight"/>
          <w:sz w:val="21"/>
          <w:szCs w:val="21"/>
          <w:lang w:val="en-US"/>
        </w:rPr>
      </w:pPr>
      <w:proofErr w:type="gramStart"/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by</w:t>
      </w:r>
      <w:proofErr w:type="gramEnd"/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 xml:space="preserve"> Maria Wettergren</w:t>
      </w:r>
    </w:p>
    <w:p w:rsidR="0028164E" w:rsidRDefault="0028164E" w:rsidP="0028164E">
      <w:pPr>
        <w:autoSpaceDE w:val="0"/>
        <w:autoSpaceDN w:val="0"/>
        <w:adjustRightInd w:val="0"/>
        <w:spacing w:after="0" w:line="240" w:lineRule="auto"/>
        <w:ind w:right="849"/>
        <w:rPr>
          <w:rFonts w:ascii="GroteskStdExXlight" w:hAnsi="GroteskStdExXlight" w:cs="GroteskStdExXlight"/>
          <w:sz w:val="21"/>
          <w:szCs w:val="21"/>
          <w:lang w:val="en-US"/>
        </w:rPr>
      </w:pPr>
    </w:p>
    <w:p w:rsidR="0028164E" w:rsidRDefault="0028164E" w:rsidP="0028164E">
      <w:pPr>
        <w:autoSpaceDE w:val="0"/>
        <w:autoSpaceDN w:val="0"/>
        <w:adjustRightInd w:val="0"/>
        <w:spacing w:after="0" w:line="240" w:lineRule="auto"/>
        <w:ind w:right="849"/>
        <w:rPr>
          <w:rFonts w:ascii="GroteskStdExXlight" w:hAnsi="GroteskStdExXlight" w:cs="GroteskStdExXlight"/>
          <w:sz w:val="21"/>
          <w:szCs w:val="21"/>
          <w:lang w:val="en-US"/>
        </w:rPr>
      </w:pPr>
    </w:p>
    <w:p w:rsidR="0028164E" w:rsidRPr="00441B71" w:rsidRDefault="0028164E" w:rsidP="0028164E">
      <w:pPr>
        <w:autoSpaceDE w:val="0"/>
        <w:autoSpaceDN w:val="0"/>
        <w:adjustRightInd w:val="0"/>
        <w:spacing w:after="0" w:line="240" w:lineRule="auto"/>
        <w:ind w:right="849"/>
        <w:rPr>
          <w:rFonts w:ascii="GroteskStdExXlight" w:hAnsi="GroteskStdExXlight" w:cs="GroteskStdExXlight"/>
          <w:sz w:val="21"/>
          <w:szCs w:val="21"/>
          <w:lang w:val="en-US"/>
        </w:rPr>
      </w:pPr>
    </w:p>
    <w:p w:rsidR="00441B71" w:rsidRPr="00441B71" w:rsidRDefault="00441B71" w:rsidP="0028164E">
      <w:pPr>
        <w:autoSpaceDE w:val="0"/>
        <w:autoSpaceDN w:val="0"/>
        <w:adjustRightInd w:val="0"/>
        <w:spacing w:after="0" w:line="240" w:lineRule="auto"/>
        <w:ind w:right="849"/>
        <w:rPr>
          <w:rFonts w:ascii="GroteskStdExXlight" w:hAnsi="GroteskStdExXlight" w:cs="GroteskStdExXlight"/>
          <w:sz w:val="24"/>
          <w:szCs w:val="24"/>
          <w:lang w:val="en-US"/>
        </w:rPr>
      </w:pPr>
      <w:r w:rsidRPr="00441B71">
        <w:rPr>
          <w:rFonts w:ascii="GroteskStdExXlight" w:hAnsi="GroteskStdExXlight" w:cs="GroteskStdExXlight"/>
          <w:sz w:val="24"/>
          <w:szCs w:val="24"/>
          <w:lang w:val="en-US"/>
        </w:rPr>
        <w:t>God Is In The Details...</w:t>
      </w:r>
    </w:p>
    <w:p w:rsidR="00441B71" w:rsidRDefault="00441B71" w:rsidP="0028164E">
      <w:pPr>
        <w:autoSpaceDE w:val="0"/>
        <w:autoSpaceDN w:val="0"/>
        <w:adjustRightInd w:val="0"/>
        <w:spacing w:after="0" w:line="240" w:lineRule="auto"/>
        <w:ind w:right="849"/>
        <w:rPr>
          <w:rFonts w:ascii="GroteskStdExXlight" w:hAnsi="GroteskStdExXlight" w:cs="GroteskStdExXlight"/>
          <w:sz w:val="21"/>
          <w:szCs w:val="21"/>
          <w:lang w:val="en-US"/>
        </w:rPr>
      </w:pP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…Ludwig Mies Van der Rohe once stated, and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 xml:space="preserve">looking at his sublime Barcelona </w:t>
      </w:r>
      <w:proofErr w:type="gramStart"/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Chair</w:t>
      </w:r>
      <w:proofErr w:type="gramEnd"/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 xml:space="preserve"> one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must admit that the German architect didn’t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leave much to chance. The funny thing about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detail is that it, to a certain extent, stops being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detail when you start focusing on it. This is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precisely what Ditte Hammerstrøm has been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doing since her graduation from the Danish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Design School 15 years ago. And in Ditte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Hammerstrøm’s universe, God is a probably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a She… With the words of Mette Strømgaard</w:t>
      </w:r>
      <w:r w:rsidR="0028164E"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Dalby, the former director of the Trapholt Museum: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The feminine decorations and colors are</w:t>
      </w:r>
      <w:r w:rsidR="0028164E"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repeated in much of Ditte Hammerstrøm’s furniture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and they help mark the fact that a generation</w:t>
      </w:r>
      <w:r w:rsidR="0028164E"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of younger female designers has taken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the lead with a vengeance. Without tending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towards too many clichés, the women’s entry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on the Danish design scene has created a new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departure with regard to decoration.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</w:p>
    <w:p w:rsidR="00441B71" w:rsidRDefault="00441B71" w:rsidP="0028164E">
      <w:pPr>
        <w:autoSpaceDE w:val="0"/>
        <w:autoSpaceDN w:val="0"/>
        <w:adjustRightInd w:val="0"/>
        <w:spacing w:after="0" w:line="240" w:lineRule="auto"/>
        <w:ind w:right="849"/>
        <w:rPr>
          <w:rFonts w:ascii="GroteskStdExXlight" w:hAnsi="GroteskStdExXlight" w:cs="GroteskStdExXlight"/>
          <w:sz w:val="21"/>
          <w:szCs w:val="21"/>
          <w:lang w:val="en-US"/>
        </w:rPr>
      </w:pPr>
    </w:p>
    <w:p w:rsidR="00441B71" w:rsidRDefault="00441B71" w:rsidP="0028164E">
      <w:pPr>
        <w:autoSpaceDE w:val="0"/>
        <w:autoSpaceDN w:val="0"/>
        <w:adjustRightInd w:val="0"/>
        <w:spacing w:after="0" w:line="240" w:lineRule="auto"/>
        <w:ind w:right="849"/>
        <w:rPr>
          <w:rFonts w:ascii="GroteskStdExXlight" w:hAnsi="GroteskStdExXlight" w:cs="GroteskStdExXlight"/>
          <w:sz w:val="21"/>
          <w:szCs w:val="21"/>
          <w:lang w:val="en-US"/>
        </w:rPr>
      </w:pP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Can a detail be the main thing? Can decoration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constitute the core? Ditte Hammerstrøm answers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in the affirmative, which may seem paradoxical,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yet it is nevertheless one of the main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pillars of her design. The exhibition For the Love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of Detail focuses on the role of detail in the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 xml:space="preserve">creative process, which I believe is </w:t>
      </w:r>
      <w:proofErr w:type="gramStart"/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key</w:t>
      </w:r>
      <w:proofErr w:type="gramEnd"/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 xml:space="preserve"> to understanding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Ditte Hammerstrøm’s originality.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Her works are all revealing of the fundamental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importance of detail, not as an addition to an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already existing structure, not as an ornament,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but as a trigger of new shapes, of functions and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emotions: Detail in the sense of singularity, not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accessory.</w:t>
      </w:r>
    </w:p>
    <w:p w:rsidR="00441B71" w:rsidRDefault="00441B71" w:rsidP="0028164E">
      <w:pPr>
        <w:autoSpaceDE w:val="0"/>
        <w:autoSpaceDN w:val="0"/>
        <w:adjustRightInd w:val="0"/>
        <w:spacing w:after="0" w:line="240" w:lineRule="auto"/>
        <w:ind w:right="849"/>
        <w:rPr>
          <w:rFonts w:ascii="GroteskStdExXlight" w:hAnsi="GroteskStdExXlight" w:cs="GroteskStdExXlight"/>
          <w:sz w:val="21"/>
          <w:szCs w:val="21"/>
          <w:lang w:val="en-US"/>
        </w:rPr>
      </w:pPr>
    </w:p>
    <w:p w:rsidR="00441B71" w:rsidRPr="00441B71" w:rsidRDefault="00441B71" w:rsidP="0028164E">
      <w:pPr>
        <w:autoSpaceDE w:val="0"/>
        <w:autoSpaceDN w:val="0"/>
        <w:adjustRightInd w:val="0"/>
        <w:spacing w:after="0" w:line="240" w:lineRule="auto"/>
        <w:ind w:right="849"/>
        <w:rPr>
          <w:rFonts w:ascii="GroteskStdExXlight" w:hAnsi="GroteskStdExXlight" w:cs="GroteskStdExXlight"/>
          <w:sz w:val="21"/>
          <w:szCs w:val="21"/>
          <w:lang w:val="en-US"/>
        </w:rPr>
      </w:pPr>
    </w:p>
    <w:p w:rsidR="00441B71" w:rsidRPr="00441B71" w:rsidRDefault="00441B71" w:rsidP="0028164E">
      <w:pPr>
        <w:autoSpaceDE w:val="0"/>
        <w:autoSpaceDN w:val="0"/>
        <w:adjustRightInd w:val="0"/>
        <w:spacing w:after="0" w:line="240" w:lineRule="auto"/>
        <w:ind w:right="849"/>
        <w:rPr>
          <w:rFonts w:ascii="GroteskStdExXlight" w:hAnsi="GroteskStdExXlight" w:cs="GroteskStdExXlight"/>
          <w:sz w:val="24"/>
          <w:szCs w:val="24"/>
          <w:lang w:val="en-US"/>
        </w:rPr>
      </w:pPr>
      <w:r w:rsidRPr="00441B71">
        <w:rPr>
          <w:rFonts w:ascii="GroteskStdExXlight" w:hAnsi="GroteskStdExXlight" w:cs="GroteskStdExXlight"/>
          <w:sz w:val="24"/>
          <w:szCs w:val="24"/>
          <w:lang w:val="en-US"/>
        </w:rPr>
        <w:t>Soft curves &amp; hard edges</w:t>
      </w:r>
    </w:p>
    <w:p w:rsidR="00441B71" w:rsidRDefault="00441B71" w:rsidP="0028164E">
      <w:pPr>
        <w:autoSpaceDE w:val="0"/>
        <w:autoSpaceDN w:val="0"/>
        <w:adjustRightInd w:val="0"/>
        <w:spacing w:after="0" w:line="240" w:lineRule="auto"/>
        <w:ind w:right="849"/>
        <w:rPr>
          <w:rFonts w:ascii="GroteskStdExXlight" w:hAnsi="GroteskStdExXlight" w:cs="GroteskStdExXlight"/>
          <w:sz w:val="21"/>
          <w:szCs w:val="21"/>
          <w:lang w:val="en-US"/>
        </w:rPr>
      </w:pP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Recognized as an important pioneer of the new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Nordic design scene, Ditte Hammerstrøm has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been awarded several prizes, such as the “Walk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proofErr w:type="gramStart"/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The</w:t>
      </w:r>
      <w:proofErr w:type="gramEnd"/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 xml:space="preserve"> Plank Award” in 2008 and the “Finn Juhl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Architecture Prize” in 2011, and she is without a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doubt one of the most interesting Scandinavian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designers today.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</w:p>
    <w:p w:rsidR="00441B71" w:rsidRPr="00441B71" w:rsidRDefault="00441B71" w:rsidP="0028164E">
      <w:pPr>
        <w:autoSpaceDE w:val="0"/>
        <w:autoSpaceDN w:val="0"/>
        <w:adjustRightInd w:val="0"/>
        <w:spacing w:after="0" w:line="240" w:lineRule="auto"/>
        <w:ind w:right="849"/>
        <w:rPr>
          <w:rFonts w:ascii="GroteskStdExXlight" w:hAnsi="GroteskStdExXlight" w:cs="GroteskStdExXlight"/>
          <w:sz w:val="21"/>
          <w:szCs w:val="21"/>
          <w:lang w:val="en-US"/>
        </w:rPr>
      </w:pPr>
    </w:p>
    <w:p w:rsidR="0028164E" w:rsidRDefault="00441B71" w:rsidP="0028164E">
      <w:pPr>
        <w:autoSpaceDE w:val="0"/>
        <w:autoSpaceDN w:val="0"/>
        <w:adjustRightInd w:val="0"/>
        <w:spacing w:after="0" w:line="240" w:lineRule="auto"/>
        <w:ind w:right="849"/>
        <w:rPr>
          <w:rFonts w:ascii="GroteskStdExXlight" w:hAnsi="GroteskStdExXlight" w:cs="GroteskStdExXlight"/>
          <w:sz w:val="21"/>
          <w:szCs w:val="21"/>
          <w:lang w:val="en-US"/>
        </w:rPr>
      </w:pP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Ditte Hammerstrøm’s excellence has many facets,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but one of her most original contributions is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her careful attention to upholstery. Here, upholstery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should be understood in its widest possible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sense, as the surface of the furniture.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</w:p>
    <w:p w:rsidR="0028164E" w:rsidRDefault="0028164E" w:rsidP="0028164E">
      <w:pPr>
        <w:autoSpaceDE w:val="0"/>
        <w:autoSpaceDN w:val="0"/>
        <w:adjustRightInd w:val="0"/>
        <w:spacing w:after="0" w:line="240" w:lineRule="auto"/>
        <w:ind w:right="849"/>
        <w:rPr>
          <w:rFonts w:ascii="GroteskStdExXlight" w:hAnsi="GroteskStdExXlight" w:cs="GroteskStdExXlight"/>
          <w:sz w:val="21"/>
          <w:szCs w:val="21"/>
          <w:lang w:val="en-US"/>
        </w:rPr>
      </w:pPr>
    </w:p>
    <w:p w:rsidR="00441B71" w:rsidRDefault="00441B71" w:rsidP="0028164E">
      <w:pPr>
        <w:autoSpaceDE w:val="0"/>
        <w:autoSpaceDN w:val="0"/>
        <w:adjustRightInd w:val="0"/>
        <w:spacing w:after="0" w:line="240" w:lineRule="auto"/>
        <w:ind w:right="849"/>
        <w:rPr>
          <w:rFonts w:ascii="GroteskStdExXlight" w:hAnsi="GroteskStdExXlight" w:cs="GroteskStdExXlight"/>
          <w:sz w:val="21"/>
          <w:szCs w:val="21"/>
          <w:lang w:val="en-US"/>
        </w:rPr>
      </w:pP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Of course, to work with upholstery from an artistic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perspective is not a new phenomenon. Yet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even when it comes to important design pieces,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upholstery often serves a functional and/or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decorative role as something meant to be comfortable,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resistant and/or beautiful. In most cases,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upholstery is treated as an accessory to the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 xml:space="preserve">piece of furniture, accompanying it rather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lastRenderedPageBreak/>
        <w:t>than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 xml:space="preserve">defining it. In Ditte </w:t>
      </w:r>
      <w:r>
        <w:rPr>
          <w:rFonts w:ascii="GroteskStdExXlight" w:hAnsi="GroteskStdExXlight" w:cs="GroteskStdExXlight"/>
          <w:sz w:val="21"/>
          <w:szCs w:val="21"/>
          <w:lang w:val="en-US"/>
        </w:rPr>
        <w:t>H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ammerstrøm’s furniture it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is the other way around. Here the aesthetics of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the surface is central and determining.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</w:p>
    <w:p w:rsidR="00441B71" w:rsidRDefault="00441B71" w:rsidP="0028164E">
      <w:pPr>
        <w:autoSpaceDE w:val="0"/>
        <w:autoSpaceDN w:val="0"/>
        <w:adjustRightInd w:val="0"/>
        <w:spacing w:after="0" w:line="240" w:lineRule="auto"/>
        <w:ind w:right="849"/>
        <w:rPr>
          <w:rFonts w:ascii="GroteskStdExXlight" w:hAnsi="GroteskStdExXlight" w:cs="GroteskStdExXlight"/>
          <w:sz w:val="21"/>
          <w:szCs w:val="21"/>
          <w:lang w:val="en-US"/>
        </w:rPr>
      </w:pPr>
    </w:p>
    <w:p w:rsidR="00441B71" w:rsidRDefault="00441B71" w:rsidP="0028164E">
      <w:pPr>
        <w:autoSpaceDE w:val="0"/>
        <w:autoSpaceDN w:val="0"/>
        <w:adjustRightInd w:val="0"/>
        <w:spacing w:after="0" w:line="240" w:lineRule="auto"/>
        <w:ind w:right="849"/>
        <w:rPr>
          <w:rFonts w:ascii="GroteskStdExXlight" w:hAnsi="GroteskStdExXlight" w:cs="GroteskStdExXlight"/>
          <w:sz w:val="21"/>
          <w:szCs w:val="21"/>
          <w:lang w:val="en-US"/>
        </w:rPr>
      </w:pP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Taking a closer look at Ditte Hammerstrøm’s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creative vocabulary, the cord or string seems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to be a key component and forms a connecting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thread, as it were. Already in her early works,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such as the “Bistro Light” (2005), “Wrinkle”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(2005) or the “Loungescape” (2005), the string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appears: like a landscape the daybeds merge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into each other in delicate green and yellow nuances,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tied together. In a raw, yet sophisticated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way, Ditte Hammerstrøm uses the string as an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important technical devise in fixing the upholstery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to the furniture. The gesture is free and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bold and at the same time controlled.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</w:p>
    <w:p w:rsidR="00441B71" w:rsidRDefault="00441B71" w:rsidP="0028164E">
      <w:pPr>
        <w:autoSpaceDE w:val="0"/>
        <w:autoSpaceDN w:val="0"/>
        <w:adjustRightInd w:val="0"/>
        <w:spacing w:after="0" w:line="240" w:lineRule="auto"/>
        <w:ind w:right="849"/>
        <w:rPr>
          <w:rFonts w:ascii="GroteskStdExXlight" w:hAnsi="GroteskStdExXlight" w:cs="GroteskStdExXlight"/>
          <w:sz w:val="21"/>
          <w:szCs w:val="21"/>
          <w:lang w:val="en-US"/>
        </w:rPr>
      </w:pPr>
    </w:p>
    <w:p w:rsidR="00441B71" w:rsidRDefault="00441B71" w:rsidP="0028164E">
      <w:pPr>
        <w:autoSpaceDE w:val="0"/>
        <w:autoSpaceDN w:val="0"/>
        <w:adjustRightInd w:val="0"/>
        <w:spacing w:after="0" w:line="240" w:lineRule="auto"/>
        <w:ind w:right="849"/>
        <w:rPr>
          <w:rFonts w:ascii="GroteskStdExXlight" w:hAnsi="GroteskStdExXlight" w:cs="GroteskStdExXlight"/>
          <w:sz w:val="21"/>
          <w:szCs w:val="21"/>
          <w:lang w:val="en-US"/>
        </w:rPr>
      </w:pP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But the string also plays a more suggestive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role as a trigger of playful associations. With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its lacings, the “Bistro Light” strongly recalls a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corset; only this time, it is the upholstery and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not the female body being tamed. The foam is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left uncovered, without fabric, and the string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is functional, decorative and suggestive - all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at once. Instead of hiding the junctions, Ditte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Hammerstrøm leaves them visible and enhances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the beauty of attachment, literally as well as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figuratively speaking.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</w:p>
    <w:p w:rsidR="00441B71" w:rsidRDefault="00441B71" w:rsidP="0028164E">
      <w:pPr>
        <w:autoSpaceDE w:val="0"/>
        <w:autoSpaceDN w:val="0"/>
        <w:adjustRightInd w:val="0"/>
        <w:spacing w:after="0" w:line="240" w:lineRule="auto"/>
        <w:ind w:right="849"/>
        <w:rPr>
          <w:rFonts w:ascii="GroteskStdExXlight" w:hAnsi="GroteskStdExXlight" w:cs="GroteskStdExXlight"/>
          <w:sz w:val="21"/>
          <w:szCs w:val="21"/>
          <w:lang w:val="en-US"/>
        </w:rPr>
      </w:pPr>
    </w:p>
    <w:p w:rsidR="00441B71" w:rsidRDefault="00441B71" w:rsidP="0028164E">
      <w:pPr>
        <w:autoSpaceDE w:val="0"/>
        <w:autoSpaceDN w:val="0"/>
        <w:adjustRightInd w:val="0"/>
        <w:spacing w:after="0" w:line="240" w:lineRule="auto"/>
        <w:ind w:right="849"/>
        <w:rPr>
          <w:rFonts w:ascii="GroteskStdExXlight" w:hAnsi="GroteskStdExXlight" w:cs="GroteskStdExXlight"/>
          <w:sz w:val="21"/>
          <w:szCs w:val="21"/>
          <w:lang w:val="en-US"/>
        </w:rPr>
      </w:pP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The thin string becomes a thick rope in the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work “Bunch of Boxes” (2008), a hanging cabinet.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With an extraordinarily sculptural gesture,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Ditte Hammerstrøm has eliminated all the traditional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components of a piece of storage furniture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– the back, front, top and legs – retaining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only the essential: 10 storage boxes in various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sizes suspended from the ceiling in black plaited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ropes.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The MDF boxes are coated with a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thick luxurious lacquer, elevating this traditionally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cheap material to a high level of nobility.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The extreme attention to detail and the quest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for exquisite craftsmanship, so perfect that it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transcends even the poorest material, is remarkable.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</w:p>
    <w:p w:rsidR="00441B71" w:rsidRDefault="00441B71" w:rsidP="0028164E">
      <w:pPr>
        <w:autoSpaceDE w:val="0"/>
        <w:autoSpaceDN w:val="0"/>
        <w:adjustRightInd w:val="0"/>
        <w:spacing w:after="0" w:line="240" w:lineRule="auto"/>
        <w:ind w:right="849"/>
        <w:rPr>
          <w:rFonts w:ascii="GroteskStdExXlight" w:hAnsi="GroteskStdExXlight" w:cs="GroteskStdExXlight"/>
          <w:sz w:val="21"/>
          <w:szCs w:val="21"/>
          <w:lang w:val="en-US"/>
        </w:rPr>
      </w:pPr>
    </w:p>
    <w:p w:rsidR="00441B71" w:rsidRDefault="00441B71" w:rsidP="0028164E">
      <w:pPr>
        <w:autoSpaceDE w:val="0"/>
        <w:autoSpaceDN w:val="0"/>
        <w:adjustRightInd w:val="0"/>
        <w:spacing w:after="0" w:line="240" w:lineRule="auto"/>
        <w:ind w:right="849"/>
        <w:rPr>
          <w:rFonts w:ascii="GroteskStdExXlight" w:hAnsi="GroteskStdExXlight" w:cs="GroteskStdExXlight"/>
          <w:sz w:val="21"/>
          <w:szCs w:val="21"/>
          <w:lang w:val="en-US"/>
        </w:rPr>
      </w:pP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The combination of luxurious craftsmanship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and “cheap” materials finds another interesting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expression in the works “Wall Stools” (2006)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and “Small Tall Stools” (2007), where the plastic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string, mainly known from the garden furniture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of the 1970s, is inserted in the exquisite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hand-crafted wood, like a punk version of intarsia.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Here, the perfection is even greater underneath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than on the top of the stools, something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that recalls the Japanese crafts tradition.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</w:p>
    <w:p w:rsidR="00441B71" w:rsidRDefault="00441B71" w:rsidP="0028164E">
      <w:pPr>
        <w:autoSpaceDE w:val="0"/>
        <w:autoSpaceDN w:val="0"/>
        <w:adjustRightInd w:val="0"/>
        <w:spacing w:after="0" w:line="240" w:lineRule="auto"/>
        <w:ind w:right="849"/>
        <w:rPr>
          <w:rFonts w:ascii="GroteskStdExXlight" w:hAnsi="GroteskStdExXlight" w:cs="GroteskStdExXlight"/>
          <w:sz w:val="21"/>
          <w:szCs w:val="21"/>
          <w:lang w:val="en-US"/>
        </w:rPr>
      </w:pPr>
    </w:p>
    <w:p w:rsidR="00441B71" w:rsidRDefault="00441B71" w:rsidP="0028164E">
      <w:pPr>
        <w:autoSpaceDE w:val="0"/>
        <w:autoSpaceDN w:val="0"/>
        <w:adjustRightInd w:val="0"/>
        <w:spacing w:after="0" w:line="240" w:lineRule="auto"/>
        <w:ind w:right="849"/>
        <w:rPr>
          <w:rFonts w:ascii="GroteskStdExXlight" w:hAnsi="GroteskStdExXlight" w:cs="GroteskStdExXlight"/>
          <w:sz w:val="21"/>
          <w:szCs w:val="21"/>
          <w:lang w:val="en-US"/>
        </w:rPr>
      </w:pP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The furniture’s tactile quality, with invisible details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appealing as much to the fingers as to the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eyes, is also a true heritage from the Danish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golden age of handcrafted furniture design,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but with a radical new twist.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</w:p>
    <w:p w:rsidR="00441B71" w:rsidRDefault="00441B71" w:rsidP="0028164E">
      <w:pPr>
        <w:autoSpaceDE w:val="0"/>
        <w:autoSpaceDN w:val="0"/>
        <w:adjustRightInd w:val="0"/>
        <w:spacing w:after="0" w:line="240" w:lineRule="auto"/>
        <w:ind w:right="849"/>
        <w:rPr>
          <w:rFonts w:ascii="GroteskStdExXlight" w:hAnsi="GroteskStdExXlight" w:cs="GroteskStdExXlight"/>
          <w:sz w:val="21"/>
          <w:szCs w:val="21"/>
          <w:lang w:val="en-US"/>
        </w:rPr>
      </w:pPr>
    </w:p>
    <w:p w:rsidR="00441B71" w:rsidRPr="00441B71" w:rsidRDefault="00441B71" w:rsidP="0028164E">
      <w:pPr>
        <w:autoSpaceDE w:val="0"/>
        <w:autoSpaceDN w:val="0"/>
        <w:adjustRightInd w:val="0"/>
        <w:spacing w:after="0" w:line="240" w:lineRule="auto"/>
        <w:ind w:right="849"/>
        <w:rPr>
          <w:rFonts w:ascii="GroteskStdExXlight" w:hAnsi="GroteskStdExXlight" w:cs="GroteskStdExXlight"/>
          <w:sz w:val="21"/>
          <w:szCs w:val="21"/>
          <w:lang w:val="en-US"/>
        </w:rPr>
      </w:pP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In her latest work “Side By Side” (2014), three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daybeds of different heights can be combined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in various ways, working either together or separately.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Each part focuses on rhythm and patterns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made by repetition, and here, Ditte Hammerstrøm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is once again experimenting with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new types of sculptural upholstering. In “Side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By Side / Low Mohair” the seat is made up of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no less than 203 foam balls, each lavishly covered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with exquisite mohair fabric. The exuberance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of Low Mohair is counterbalanced by the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Table-Bench with its quiet minimalistic surface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and delicate plastic strings decoration, whereas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the “Side by Side / High Wool”, indeed 62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cm tall, forms the third piece in this interesting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furniture puzzle.</w:t>
      </w:r>
    </w:p>
    <w:p w:rsidR="00441B71" w:rsidRPr="00441B71" w:rsidRDefault="00441B71" w:rsidP="0028164E">
      <w:pPr>
        <w:autoSpaceDE w:val="0"/>
        <w:autoSpaceDN w:val="0"/>
        <w:adjustRightInd w:val="0"/>
        <w:spacing w:after="0" w:line="240" w:lineRule="auto"/>
        <w:ind w:right="849"/>
        <w:rPr>
          <w:rFonts w:ascii="GroteskStdExXlight" w:hAnsi="GroteskStdExXlight" w:cs="GroteskStdExXlight"/>
          <w:sz w:val="21"/>
          <w:szCs w:val="21"/>
          <w:lang w:val="en-US"/>
        </w:rPr>
      </w:pPr>
    </w:p>
    <w:p w:rsidR="00441B71" w:rsidRDefault="00441B71" w:rsidP="0028164E">
      <w:pPr>
        <w:autoSpaceDE w:val="0"/>
        <w:autoSpaceDN w:val="0"/>
        <w:adjustRightInd w:val="0"/>
        <w:spacing w:after="0" w:line="240" w:lineRule="auto"/>
        <w:ind w:right="849"/>
        <w:rPr>
          <w:rFonts w:ascii="GroteskStdExXlight" w:hAnsi="GroteskStdExXlight" w:cs="GroteskStdExXlight"/>
          <w:sz w:val="21"/>
          <w:szCs w:val="21"/>
          <w:lang w:val="en-US"/>
        </w:rPr>
      </w:pPr>
    </w:p>
    <w:p w:rsidR="00441B71" w:rsidRDefault="00441B71" w:rsidP="0028164E">
      <w:pPr>
        <w:autoSpaceDE w:val="0"/>
        <w:autoSpaceDN w:val="0"/>
        <w:adjustRightInd w:val="0"/>
        <w:spacing w:after="0" w:line="240" w:lineRule="auto"/>
        <w:ind w:right="849"/>
        <w:rPr>
          <w:rFonts w:ascii="GroteskStdExXlight" w:hAnsi="GroteskStdExXlight" w:cs="GroteskStdExXlight"/>
          <w:sz w:val="21"/>
          <w:szCs w:val="21"/>
          <w:lang w:val="en-US"/>
        </w:rPr>
      </w:pPr>
    </w:p>
    <w:p w:rsidR="00441B71" w:rsidRPr="00441B71" w:rsidRDefault="00441B71" w:rsidP="0028164E">
      <w:pPr>
        <w:autoSpaceDE w:val="0"/>
        <w:autoSpaceDN w:val="0"/>
        <w:adjustRightInd w:val="0"/>
        <w:spacing w:after="0" w:line="240" w:lineRule="auto"/>
        <w:ind w:right="849"/>
        <w:rPr>
          <w:rFonts w:ascii="GroteskStdExXlight" w:hAnsi="GroteskStdExXlight" w:cs="GroteskStdExXlight"/>
          <w:sz w:val="24"/>
          <w:szCs w:val="24"/>
          <w:lang w:val="en-US"/>
        </w:rPr>
      </w:pPr>
      <w:r w:rsidRPr="00441B71">
        <w:rPr>
          <w:rFonts w:ascii="GroteskStdExXlight" w:hAnsi="GroteskStdExXlight" w:cs="GroteskStdExXlight"/>
          <w:sz w:val="24"/>
          <w:szCs w:val="24"/>
          <w:lang w:val="en-US"/>
        </w:rPr>
        <w:t>Furniture tends to group</w:t>
      </w:r>
    </w:p>
    <w:p w:rsidR="00441B71" w:rsidRDefault="00441B71" w:rsidP="0028164E">
      <w:pPr>
        <w:autoSpaceDE w:val="0"/>
        <w:autoSpaceDN w:val="0"/>
        <w:adjustRightInd w:val="0"/>
        <w:spacing w:after="0" w:line="240" w:lineRule="auto"/>
        <w:ind w:right="849"/>
        <w:rPr>
          <w:rFonts w:ascii="GroteskStdExXlight" w:hAnsi="GroteskStdExXlight" w:cs="GroteskStdExXlight"/>
          <w:sz w:val="21"/>
          <w:szCs w:val="21"/>
          <w:lang w:val="en-US"/>
        </w:rPr>
      </w:pP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As we have seen, the theme of repetition is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prevalent in Ditte Hammerstrøm’s body of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work, where benches, boxes and stools multiply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and make new forms together. The concentration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on pattern and rhythm becomes evident in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her works “Out of Focus” (2010 – 2014). Here,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several archetypical chairs in white lacquered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steel are blending into one, creating an optical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 xml:space="preserve">illusion of blurriness that makes it </w:t>
      </w:r>
      <w:r>
        <w:rPr>
          <w:rFonts w:ascii="GroteskStdExXlight" w:hAnsi="GroteskStdExXlight" w:cs="GroteskStdExXlight"/>
          <w:sz w:val="21"/>
          <w:szCs w:val="21"/>
          <w:lang w:val="en-US"/>
        </w:rPr>
        <w:t>d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ifficult to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determine where one chair begins and the next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one ends, just like, in the words of the artist, a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flock of zebras on the savannah…</w:t>
      </w:r>
    </w:p>
    <w:p w:rsidR="00441B71" w:rsidRPr="00441B71" w:rsidRDefault="00441B71" w:rsidP="0028164E">
      <w:pPr>
        <w:autoSpaceDE w:val="0"/>
        <w:autoSpaceDN w:val="0"/>
        <w:adjustRightInd w:val="0"/>
        <w:spacing w:after="0" w:line="240" w:lineRule="auto"/>
        <w:ind w:right="849"/>
        <w:rPr>
          <w:rFonts w:ascii="GroteskStdExXlight" w:hAnsi="GroteskStdExXlight" w:cs="GroteskStdExXlight"/>
          <w:sz w:val="21"/>
          <w:szCs w:val="21"/>
          <w:lang w:val="en-US"/>
        </w:rPr>
      </w:pPr>
    </w:p>
    <w:p w:rsidR="00441B71" w:rsidRDefault="00441B71" w:rsidP="0028164E">
      <w:pPr>
        <w:autoSpaceDE w:val="0"/>
        <w:autoSpaceDN w:val="0"/>
        <w:adjustRightInd w:val="0"/>
        <w:spacing w:after="0" w:line="240" w:lineRule="auto"/>
        <w:ind w:right="849"/>
        <w:rPr>
          <w:rFonts w:ascii="GroteskStdExXlight" w:hAnsi="GroteskStdExXlight" w:cs="GroteskStdExXlight"/>
          <w:sz w:val="21"/>
          <w:szCs w:val="21"/>
          <w:lang w:val="en-US"/>
        </w:rPr>
      </w:pP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lastRenderedPageBreak/>
        <w:t>Besides the sculptural richness of the work,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“Out of Focus” can be seen as a metaphor for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the alternative perspective proposed by Ditte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Hammerstrøm. On what do we focus? How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 xml:space="preserve">and </w:t>
      </w:r>
      <w:r w:rsidR="0028164E">
        <w:rPr>
          <w:rFonts w:ascii="GroteskStdExXlight" w:hAnsi="GroteskStdExXlight" w:cs="GroteskStdExXlight"/>
          <w:sz w:val="21"/>
          <w:szCs w:val="21"/>
          <w:lang w:val="en-US"/>
        </w:rPr>
        <w:t>w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hy? When we gaze at a star in the sky, it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disappears, but by changing our eye direction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a bit, looking beside or next to it, it reappears in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our field of vision.</w:t>
      </w:r>
    </w:p>
    <w:p w:rsidR="0028164E" w:rsidRDefault="0028164E" w:rsidP="0028164E">
      <w:pPr>
        <w:autoSpaceDE w:val="0"/>
        <w:autoSpaceDN w:val="0"/>
        <w:adjustRightInd w:val="0"/>
        <w:spacing w:after="0" w:line="240" w:lineRule="auto"/>
        <w:ind w:right="849"/>
        <w:rPr>
          <w:rFonts w:ascii="GroteskStdExXlight" w:hAnsi="GroteskStdExXlight" w:cs="GroteskStdExXlight"/>
          <w:sz w:val="21"/>
          <w:szCs w:val="21"/>
          <w:lang w:val="en-US"/>
        </w:rPr>
      </w:pPr>
    </w:p>
    <w:p w:rsidR="00441B71" w:rsidRDefault="00441B71" w:rsidP="0028164E">
      <w:pPr>
        <w:autoSpaceDE w:val="0"/>
        <w:autoSpaceDN w:val="0"/>
        <w:adjustRightInd w:val="0"/>
        <w:spacing w:after="0" w:line="240" w:lineRule="auto"/>
        <w:ind w:right="849"/>
        <w:rPr>
          <w:rFonts w:ascii="GroteskStdExXlight" w:hAnsi="GroteskStdExXlight" w:cs="GroteskStdExXlight"/>
          <w:sz w:val="21"/>
          <w:szCs w:val="21"/>
          <w:lang w:val="en-US"/>
        </w:rPr>
      </w:pP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Ditte Hammerstrøm’s design is conceptually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strong, and her approach to design has often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been likened to that of an anthropologist. Furniture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tends to group in homes through their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specific function, she says. The easy chair finds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 xml:space="preserve">the floor </w:t>
      </w:r>
      <w:proofErr w:type="gramStart"/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lamp,</w:t>
      </w:r>
      <w:proofErr w:type="gramEnd"/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 xml:space="preserve"> the sofa finds the coffee table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and the dining table the dining chairs. Ditte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Hammerstrøm questions these automatic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gatherings by deconstructing them and allowing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similar types of furniture to group and form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new patterns instead.</w:t>
      </w:r>
    </w:p>
    <w:p w:rsidR="00441B71" w:rsidRPr="00441B71" w:rsidRDefault="00441B71" w:rsidP="0028164E">
      <w:pPr>
        <w:autoSpaceDE w:val="0"/>
        <w:autoSpaceDN w:val="0"/>
        <w:adjustRightInd w:val="0"/>
        <w:spacing w:after="0" w:line="240" w:lineRule="auto"/>
        <w:ind w:right="849"/>
        <w:rPr>
          <w:rFonts w:ascii="GroteskStdExXlight" w:hAnsi="GroteskStdExXlight" w:cs="GroteskStdExXlight"/>
          <w:sz w:val="21"/>
          <w:szCs w:val="21"/>
          <w:lang w:val="en-US"/>
        </w:rPr>
      </w:pPr>
    </w:p>
    <w:p w:rsidR="00441B71" w:rsidRPr="00441B71" w:rsidRDefault="00441B71" w:rsidP="0028164E">
      <w:pPr>
        <w:autoSpaceDE w:val="0"/>
        <w:autoSpaceDN w:val="0"/>
        <w:adjustRightInd w:val="0"/>
        <w:spacing w:after="0" w:line="240" w:lineRule="auto"/>
        <w:ind w:right="849"/>
        <w:rPr>
          <w:szCs w:val="21"/>
          <w:lang w:val="en-US"/>
        </w:rPr>
      </w:pP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Apparently, God is not the only one hiding in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 xml:space="preserve">the details; The Devil Is </w:t>
      </w:r>
      <w:proofErr w:type="gramStart"/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In The</w:t>
      </w:r>
      <w:proofErr w:type="gramEnd"/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 xml:space="preserve"> Details as well,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according to another saying attributed to Friedrich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Nietzsche. A small error at the beginning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can translate into a useless experiment at the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end. Ditte Hammerstrøm definitely knows that.</w:t>
      </w:r>
      <w:r>
        <w:rPr>
          <w:rFonts w:ascii="GroteskStdExXlight" w:hAnsi="GroteskStdExXlight" w:cs="GroteskStdExXlight"/>
          <w:sz w:val="21"/>
          <w:szCs w:val="21"/>
          <w:lang w:val="en-US"/>
        </w:rPr>
        <w:t xml:space="preserve"> </w:t>
      </w:r>
      <w:r w:rsidRPr="00441B71">
        <w:rPr>
          <w:rFonts w:ascii="GroteskStdExXlight" w:hAnsi="GroteskStdExXlight" w:cs="GroteskStdExXlight"/>
          <w:sz w:val="21"/>
          <w:szCs w:val="21"/>
          <w:lang w:val="en-US"/>
        </w:rPr>
        <w:t>She knows why detail really matters.</w:t>
      </w:r>
    </w:p>
    <w:sectPr w:rsidR="00441B71" w:rsidRPr="00441B71" w:rsidSect="001F184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bas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oteskStdExX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41B71"/>
    <w:rsid w:val="001F1849"/>
    <w:rsid w:val="0028164E"/>
    <w:rsid w:val="00441B71"/>
    <w:rsid w:val="009E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4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1062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Ditte Hammerstrøm</dc:creator>
  <cp:lastModifiedBy>Ditte Hammerstrøm</cp:lastModifiedBy>
  <cp:revision>1</cp:revision>
  <dcterms:created xsi:type="dcterms:W3CDTF">2016-04-02T19:25:00Z</dcterms:created>
  <dcterms:modified xsi:type="dcterms:W3CDTF">2016-04-02T20:06:00Z</dcterms:modified>
</cp:coreProperties>
</file>